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AA63" w14:textId="77777777" w:rsidR="00290A04" w:rsidRPr="00403E3D" w:rsidRDefault="00290A04" w:rsidP="00290A04">
      <w:pPr>
        <w:rPr>
          <w:sz w:val="40"/>
          <w:szCs w:val="40"/>
        </w:rPr>
      </w:pPr>
      <w:r w:rsidRPr="00403E3D">
        <w:rPr>
          <w:b/>
          <w:bCs/>
          <w:sz w:val="40"/>
          <w:szCs w:val="40"/>
        </w:rPr>
        <w:t>AI Use Policy</w:t>
      </w:r>
    </w:p>
    <w:p w14:paraId="44DC8968" w14:textId="77777777" w:rsidR="00290A04" w:rsidRPr="00290A04" w:rsidRDefault="00290A04" w:rsidP="00290A04"/>
    <w:p w14:paraId="1F111C11" w14:textId="77777777" w:rsidR="004C3650" w:rsidRPr="004C3650" w:rsidRDefault="004C3650" w:rsidP="00967E02">
      <w:pPr>
        <w:spacing w:after="200"/>
      </w:pPr>
      <w:r w:rsidRPr="004C3650">
        <w:rPr>
          <w:b/>
          <w:bCs/>
        </w:rPr>
        <w:t>Currently in Force</w:t>
      </w:r>
    </w:p>
    <w:p w14:paraId="6E6E6EDF" w14:textId="700D6777" w:rsidR="004C3650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Control personal data:</w:t>
      </w:r>
      <w:r w:rsidRPr="004C3650">
        <w:t xml:space="preserve"> Comply with existing UK and EU GDPR rules for any personal data processed by your AI systems.</w:t>
      </w:r>
    </w:p>
    <w:p w14:paraId="7DA6A3A7" w14:textId="7E460D24" w:rsidR="00BA020C" w:rsidRPr="004C3650" w:rsidRDefault="00BA020C" w:rsidP="00E57773">
      <w:pPr>
        <w:spacing w:after="200"/>
      </w:pPr>
      <w:r w:rsidRPr="00BA020C">
        <w:rPr>
          <w:b/>
          <w:bCs/>
        </w:rPr>
        <w:t>February 2025</w:t>
      </w:r>
    </w:p>
    <w:p w14:paraId="689A2CE0" w14:textId="599D3FE7" w:rsidR="00395A39" w:rsidRDefault="004C3650" w:rsidP="00E57773">
      <w:pPr>
        <w:pStyle w:val="ListParagraph"/>
        <w:numPr>
          <w:ilvl w:val="0"/>
          <w:numId w:val="8"/>
        </w:numPr>
        <w:spacing w:after="200"/>
      </w:pPr>
      <w:r w:rsidRPr="004C3650">
        <w:t xml:space="preserve"> </w:t>
      </w:r>
      <w:r w:rsidRPr="00BA020C">
        <w:rPr>
          <w:b/>
          <w:bCs/>
        </w:rPr>
        <w:t>Decommission banned AI:</w:t>
      </w:r>
      <w:r w:rsidRPr="004C3650">
        <w:t xml:space="preserve"> Immediately stop using systems flagged as an unacceptable risk.</w:t>
      </w:r>
    </w:p>
    <w:p w14:paraId="12FEC382" w14:textId="4B5D15A8" w:rsidR="00395A39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Educate your workforce:</w:t>
      </w:r>
      <w:r w:rsidRPr="004C3650">
        <w:t xml:space="preserve"> Deliver targeted AI literacy training to relevant staff and securely retain evidence of their understanding.</w:t>
      </w:r>
    </w:p>
    <w:p w14:paraId="1DA051C8" w14:textId="0F83B901" w:rsidR="004C3650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Put an AI policy in place:</w:t>
      </w:r>
      <w:r w:rsidRPr="004C3650">
        <w:t xml:space="preserve"> Establish internal governance rules detailing acceptable AI use.</w:t>
      </w:r>
    </w:p>
    <w:p w14:paraId="05BF67F3" w14:textId="58CD7470" w:rsidR="00BA020C" w:rsidRPr="004C3650" w:rsidRDefault="00BA020C" w:rsidP="00E57773">
      <w:pPr>
        <w:spacing w:after="200"/>
      </w:pPr>
      <w:r w:rsidRPr="00BA020C">
        <w:rPr>
          <w:b/>
          <w:bCs/>
        </w:rPr>
        <w:t>2 August 2026</w:t>
      </w:r>
    </w:p>
    <w:p w14:paraId="2A6E275F" w14:textId="52CA67F0" w:rsidR="004C3650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Apply transparency labels:</w:t>
      </w:r>
      <w:r w:rsidRPr="004C3650">
        <w:t xml:space="preserve"> Explicitly inform users when they are interacting with an AI system, such as a chatbot.</w:t>
      </w:r>
    </w:p>
    <w:p w14:paraId="12CF6CD5" w14:textId="07EDF63A" w:rsidR="00BA020C" w:rsidRPr="004C3650" w:rsidRDefault="00BA020C" w:rsidP="00E57773">
      <w:pPr>
        <w:spacing w:after="200"/>
      </w:pPr>
      <w:r w:rsidRPr="00BA020C">
        <w:rPr>
          <w:b/>
          <w:bCs/>
        </w:rPr>
        <w:t>2 December 2026</w:t>
      </w:r>
    </w:p>
    <w:p w14:paraId="5EE92673" w14:textId="07A4B069" w:rsidR="004C3650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Implement watermarking:</w:t>
      </w:r>
      <w:r w:rsidRPr="004C3650">
        <w:t xml:space="preserve"> Apply machine-readable watermarks to AI-generated synthetic content.</w:t>
      </w:r>
    </w:p>
    <w:p w14:paraId="5216F3CE" w14:textId="671E5A38" w:rsidR="00D87607" w:rsidRPr="004C3650" w:rsidRDefault="00D87607" w:rsidP="00E57773">
      <w:pPr>
        <w:spacing w:after="200"/>
      </w:pPr>
      <w:r w:rsidRPr="00D87607">
        <w:rPr>
          <w:b/>
          <w:bCs/>
        </w:rPr>
        <w:t>Before High-Risk Deployment (Hard deadlines of 2 December 2027 for standalone systems, and 2 August 2028 for embedded systems)</w:t>
      </w:r>
    </w:p>
    <w:p w14:paraId="5572DA31" w14:textId="76BCE592" w:rsidR="00895E49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Inventory all AI tools:</w:t>
      </w:r>
      <w:r w:rsidRPr="004C3650">
        <w:t xml:space="preserve"> Catalogue every AI system your business uses, builds, or buys. </w:t>
      </w:r>
    </w:p>
    <w:p w14:paraId="0FCBEE5C" w14:textId="71F4852E" w:rsidR="00895E49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Classify your systems:</w:t>
      </w:r>
      <w:r w:rsidRPr="004C3650">
        <w:t xml:space="preserve"> Map each tool against the AI Act's risk tiers.</w:t>
      </w:r>
    </w:p>
    <w:p w14:paraId="0E1A0496" w14:textId="172E9AC7" w:rsidR="00895E49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Update vendor contracts:</w:t>
      </w:r>
      <w:r w:rsidRPr="004C3650">
        <w:t xml:space="preserve"> Renegotiate supplier agreements to guarantee access to compliance documentation and audit rights.</w:t>
      </w:r>
    </w:p>
    <w:p w14:paraId="43B70085" w14:textId="2D41003D" w:rsidR="00C00EA8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Execute impact assessments:</w:t>
      </w:r>
      <w:r w:rsidRPr="004C3650">
        <w:t xml:space="preserve"> Complete Fundamental Rights Impact Assessments (FRIAs) and Data Protection Impact Assessments (DPIAs).</w:t>
      </w:r>
    </w:p>
    <w:p w14:paraId="0C418188" w14:textId="5552AF4C" w:rsidR="009C6ACA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Establish technical controls:</w:t>
      </w:r>
      <w:r w:rsidRPr="004C3650">
        <w:t xml:space="preserve"> Ensure high-risk systems have active automated event logging and up-to-date technical documentation.</w:t>
      </w:r>
    </w:p>
    <w:p w14:paraId="74E39768" w14:textId="77777777" w:rsidR="009C6ACA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Assign human oversight:</w:t>
      </w:r>
      <w:r w:rsidRPr="004C3650">
        <w:t xml:space="preserve"> Appoint trained personnel to actively monitor high-risk AI with the authority to override it.</w:t>
      </w:r>
    </w:p>
    <w:p w14:paraId="0DC57FED" w14:textId="711CB1F2" w:rsidR="00290A04" w:rsidRDefault="004C3650" w:rsidP="00E57773">
      <w:pPr>
        <w:pStyle w:val="ListParagraph"/>
        <w:numPr>
          <w:ilvl w:val="0"/>
          <w:numId w:val="8"/>
        </w:numPr>
        <w:spacing w:after="200"/>
      </w:pPr>
      <w:r w:rsidRPr="00BA020C">
        <w:rPr>
          <w:b/>
          <w:bCs/>
        </w:rPr>
        <w:t>Set up incident reporting:</w:t>
      </w:r>
      <w:r w:rsidRPr="004C3650">
        <w:t xml:space="preserve"> Create an internal pipeline to report serious AI incidents to authorities within 72 hours</w:t>
      </w:r>
      <w:r w:rsidR="001730DF">
        <w:t>.</w:t>
      </w:r>
    </w:p>
    <w:sectPr w:rsidR="00290A04" w:rsidSect="00057BB2">
      <w:pgSz w:w="11906" w:h="16838" w:code="9"/>
      <w:pgMar w:top="1440" w:right="1080" w:bottom="1440" w:left="1080" w:header="340" w:footer="3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0B6F2" w14:textId="77777777" w:rsidR="00165DE9" w:rsidRDefault="00165DE9" w:rsidP="00057BB2">
      <w:pPr>
        <w:spacing w:after="0" w:line="240" w:lineRule="auto"/>
      </w:pPr>
      <w:r>
        <w:separator/>
      </w:r>
    </w:p>
  </w:endnote>
  <w:endnote w:type="continuationSeparator" w:id="0">
    <w:p w14:paraId="13682ECD" w14:textId="77777777" w:rsidR="00165DE9" w:rsidRDefault="00165DE9" w:rsidP="00057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B359" w14:textId="77777777" w:rsidR="00165DE9" w:rsidRDefault="00165DE9" w:rsidP="00057BB2">
      <w:pPr>
        <w:spacing w:after="0" w:line="240" w:lineRule="auto"/>
      </w:pPr>
      <w:r>
        <w:separator/>
      </w:r>
    </w:p>
  </w:footnote>
  <w:footnote w:type="continuationSeparator" w:id="0">
    <w:p w14:paraId="7172DBB1" w14:textId="77777777" w:rsidR="00165DE9" w:rsidRDefault="00165DE9" w:rsidP="00057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0189"/>
    <w:multiLevelType w:val="multilevel"/>
    <w:tmpl w:val="4B16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23857"/>
    <w:multiLevelType w:val="multilevel"/>
    <w:tmpl w:val="1F00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60A54"/>
    <w:multiLevelType w:val="multilevel"/>
    <w:tmpl w:val="BB8C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8687F"/>
    <w:multiLevelType w:val="hybridMultilevel"/>
    <w:tmpl w:val="48C4145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F9184B"/>
    <w:multiLevelType w:val="multilevel"/>
    <w:tmpl w:val="3DEA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8F0F83"/>
    <w:multiLevelType w:val="multilevel"/>
    <w:tmpl w:val="6E402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7123A"/>
    <w:multiLevelType w:val="multilevel"/>
    <w:tmpl w:val="F9725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AE5BBC"/>
    <w:multiLevelType w:val="hybridMultilevel"/>
    <w:tmpl w:val="017C3B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2022795">
    <w:abstractNumId w:val="2"/>
  </w:num>
  <w:num w:numId="2" w16cid:durableId="1429697656">
    <w:abstractNumId w:val="4"/>
  </w:num>
  <w:num w:numId="3" w16cid:durableId="184709156">
    <w:abstractNumId w:val="6"/>
  </w:num>
  <w:num w:numId="4" w16cid:durableId="889461731">
    <w:abstractNumId w:val="0"/>
  </w:num>
  <w:num w:numId="5" w16cid:durableId="1260138934">
    <w:abstractNumId w:val="1"/>
  </w:num>
  <w:num w:numId="6" w16cid:durableId="904611618">
    <w:abstractNumId w:val="5"/>
  </w:num>
  <w:num w:numId="7" w16cid:durableId="1010453142">
    <w:abstractNumId w:val="3"/>
  </w:num>
  <w:num w:numId="8" w16cid:durableId="19288849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04"/>
    <w:rsid w:val="00057BB2"/>
    <w:rsid w:val="00150120"/>
    <w:rsid w:val="00165DE9"/>
    <w:rsid w:val="001730DF"/>
    <w:rsid w:val="001A165C"/>
    <w:rsid w:val="001F52F2"/>
    <w:rsid w:val="00290A04"/>
    <w:rsid w:val="00395A39"/>
    <w:rsid w:val="00403E3D"/>
    <w:rsid w:val="004640B0"/>
    <w:rsid w:val="004C3650"/>
    <w:rsid w:val="00774874"/>
    <w:rsid w:val="00895E49"/>
    <w:rsid w:val="008B7276"/>
    <w:rsid w:val="00967E02"/>
    <w:rsid w:val="009C6ACA"/>
    <w:rsid w:val="00AB1428"/>
    <w:rsid w:val="00B07BF9"/>
    <w:rsid w:val="00BA020C"/>
    <w:rsid w:val="00BD023A"/>
    <w:rsid w:val="00C00EA8"/>
    <w:rsid w:val="00C06B59"/>
    <w:rsid w:val="00CA54D9"/>
    <w:rsid w:val="00D87607"/>
    <w:rsid w:val="00DA28DD"/>
    <w:rsid w:val="00DE0261"/>
    <w:rsid w:val="00E57773"/>
    <w:rsid w:val="00F8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51C03"/>
  <w15:chartTrackingRefBased/>
  <w15:docId w15:val="{A4BFD77D-934D-42B6-B56C-F8483B4C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A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A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A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A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A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A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A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A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A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A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A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A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A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A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A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A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A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7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BB2"/>
  </w:style>
  <w:style w:type="paragraph" w:styleId="Footer">
    <w:name w:val="footer"/>
    <w:basedOn w:val="Normal"/>
    <w:link w:val="FooterChar"/>
    <w:uiPriority w:val="99"/>
    <w:unhideWhenUsed/>
    <w:rsid w:val="00057B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9988a7-6be1-4585-b5c2-bc81b1678dee" xsi:nil="true"/>
    <lcf76f155ced4ddcb4097134ff3c332f xmlns="7dd4acd9-f1b8-4dca-b1ee-9f294f85058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628CD5D44D41408159E56D22385C80" ma:contentTypeVersion="18" ma:contentTypeDescription="Create a new document." ma:contentTypeScope="" ma:versionID="7388e497342d643f9d3a75a7b72d8bd6">
  <xsd:schema xmlns:xsd="http://www.w3.org/2001/XMLSchema" xmlns:xs="http://www.w3.org/2001/XMLSchema" xmlns:p="http://schemas.microsoft.com/office/2006/metadata/properties" xmlns:ns2="7dd4acd9-f1b8-4dca-b1ee-9f294f850584" xmlns:ns3="d19988a7-6be1-4585-b5c2-bc81b1678dee" targetNamespace="http://schemas.microsoft.com/office/2006/metadata/properties" ma:root="true" ma:fieldsID="8f4b6fa91e62dc57f0ab4bce80106b58" ns2:_="" ns3:_="">
    <xsd:import namespace="7dd4acd9-f1b8-4dca-b1ee-9f294f850584"/>
    <xsd:import namespace="d19988a7-6be1-4585-b5c2-bc81b1678d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4acd9-f1b8-4dca-b1ee-9f294f850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593aa18-e95c-43a1-9c29-4fa652c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988a7-6be1-4585-b5c2-bc81b1678d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4e9b052-253f-4820-a8f5-40c107c6f18d}" ma:internalName="TaxCatchAll" ma:showField="CatchAllData" ma:web="d19988a7-6be1-4585-b5c2-bc81b1678d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EA1C2-45DB-4DDD-BF56-C5FE216D7471}">
  <ds:schemaRefs>
    <ds:schemaRef ds:uri="http://schemas.microsoft.com/office/2006/metadata/properties"/>
    <ds:schemaRef ds:uri="http://schemas.microsoft.com/office/infopath/2007/PartnerControls"/>
    <ds:schemaRef ds:uri="d19988a7-6be1-4585-b5c2-bc81b1678dee"/>
    <ds:schemaRef ds:uri="7dd4acd9-f1b8-4dca-b1ee-9f294f850584"/>
  </ds:schemaRefs>
</ds:datastoreItem>
</file>

<file path=customXml/itemProps2.xml><?xml version="1.0" encoding="utf-8"?>
<ds:datastoreItem xmlns:ds="http://schemas.openxmlformats.org/officeDocument/2006/customXml" ds:itemID="{67E2E681-0B50-4809-BE72-995255602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4acd9-f1b8-4dca-b1ee-9f294f850584"/>
    <ds:schemaRef ds:uri="d19988a7-6be1-4585-b5c2-bc81b1678d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E7C73-8037-42D1-B2F0-3E1FA90272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Martindale - Interact</dc:creator>
  <cp:keywords/>
  <dc:description/>
  <cp:lastModifiedBy>Eric Martindale - Interact</cp:lastModifiedBy>
  <cp:revision>23</cp:revision>
  <cp:lastPrinted>2026-07-13T14:37:00Z</cp:lastPrinted>
  <dcterms:created xsi:type="dcterms:W3CDTF">2026-06-29T13:16:00Z</dcterms:created>
  <dcterms:modified xsi:type="dcterms:W3CDTF">2026-07-13T14:58:00Z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40518300</vt:r8>
  </property>
  <property fmtid="{D5CDD505-2E9C-101B-9397-08002B2CF9AE}" pid="3" name="ContentTypeId">
    <vt:lpwstr>0x010100D1628CD5D44D41408159E56D22385C80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